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B8E" w:rsidRPr="007F1B8E" w:rsidRDefault="007F1B8E" w:rsidP="007F1B8E">
      <w:pPr>
        <w:widowControl/>
        <w:spacing w:before="1229" w:after="702"/>
        <w:jc w:val="center"/>
        <w:rPr>
          <w:rFonts w:ascii="微软雅黑" w:eastAsia="微软雅黑" w:hAnsi="微软雅黑" w:cs="宋体"/>
          <w:b/>
          <w:bCs/>
          <w:color w:val="3F4255"/>
          <w:kern w:val="0"/>
          <w:sz w:val="32"/>
          <w:szCs w:val="32"/>
        </w:rPr>
      </w:pPr>
      <w:r w:rsidRPr="007F1B8E">
        <w:rPr>
          <w:rFonts w:ascii="微软雅黑" w:eastAsia="微软雅黑" w:hAnsi="微软雅黑" w:cs="宋体" w:hint="eastAsia"/>
          <w:b/>
          <w:bCs/>
          <w:color w:val="3F4255"/>
          <w:kern w:val="0"/>
          <w:sz w:val="32"/>
          <w:szCs w:val="32"/>
        </w:rPr>
        <w:t>关于组织教师参加2017年高校教师网络直播课程培训的通知</w:t>
      </w:r>
    </w:p>
    <w:p w:rsidR="007F1B8E" w:rsidRPr="007F1B8E" w:rsidRDefault="007F1B8E" w:rsidP="007F1B8E">
      <w:pPr>
        <w:widowControl/>
        <w:jc w:val="center"/>
        <w:rPr>
          <w:rFonts w:ascii="微软雅黑" w:eastAsia="微软雅黑" w:hAnsi="微软雅黑" w:cs="宋体"/>
          <w:color w:val="3F4255"/>
          <w:kern w:val="0"/>
          <w:sz w:val="25"/>
          <w:szCs w:val="25"/>
        </w:rPr>
      </w:pPr>
      <w:r w:rsidRPr="007F1B8E">
        <w:rPr>
          <w:rFonts w:ascii="微软雅黑" w:eastAsia="微软雅黑" w:hAnsi="微软雅黑" w:cs="宋体" w:hint="eastAsia"/>
          <w:color w:val="3F4255"/>
          <w:kern w:val="0"/>
          <w:sz w:val="25"/>
          <w:szCs w:val="25"/>
        </w:rPr>
        <w:t>作者:</w:t>
      </w:r>
      <w:r w:rsidRPr="007F1B8E">
        <w:rPr>
          <w:rFonts w:ascii="微软雅黑" w:eastAsia="微软雅黑" w:hAnsi="微软雅黑" w:cs="宋体" w:hint="eastAsia"/>
          <w:color w:val="3F4255"/>
          <w:kern w:val="0"/>
          <w:sz w:val="25"/>
        </w:rPr>
        <w:t> </w:t>
      </w:r>
      <w:r w:rsidRPr="007F1B8E">
        <w:rPr>
          <w:rFonts w:ascii="微软雅黑" w:eastAsia="微软雅黑" w:hAnsi="微软雅黑" w:cs="宋体" w:hint="eastAsia"/>
          <w:color w:val="3F4255"/>
          <w:kern w:val="0"/>
          <w:sz w:val="25"/>
          <w:szCs w:val="25"/>
        </w:rPr>
        <w:t>FDC</w:t>
      </w:r>
      <w:r w:rsidRPr="007F1B8E">
        <w:rPr>
          <w:rFonts w:ascii="微软雅黑" w:eastAsia="微软雅黑" w:hAnsi="微软雅黑" w:cs="宋体" w:hint="eastAsia"/>
          <w:color w:val="3F4255"/>
          <w:kern w:val="0"/>
          <w:sz w:val="25"/>
        </w:rPr>
        <w:t> </w:t>
      </w:r>
      <w:r w:rsidRPr="007F1B8E">
        <w:rPr>
          <w:rFonts w:ascii="微软雅黑" w:eastAsia="微软雅黑" w:hAnsi="微软雅黑" w:cs="宋体" w:hint="eastAsia"/>
          <w:color w:val="3F4255"/>
          <w:kern w:val="0"/>
          <w:sz w:val="25"/>
          <w:szCs w:val="25"/>
        </w:rPr>
        <w:t>更新日期:</w:t>
      </w:r>
      <w:r w:rsidRPr="007F1B8E">
        <w:rPr>
          <w:rFonts w:ascii="微软雅黑" w:eastAsia="微软雅黑" w:hAnsi="微软雅黑" w:cs="宋体" w:hint="eastAsia"/>
          <w:color w:val="3F4255"/>
          <w:kern w:val="0"/>
          <w:sz w:val="25"/>
        </w:rPr>
        <w:t> </w:t>
      </w:r>
      <w:r w:rsidRPr="007F1B8E">
        <w:rPr>
          <w:rFonts w:ascii="微软雅黑" w:eastAsia="微软雅黑" w:hAnsi="微软雅黑" w:cs="宋体" w:hint="eastAsia"/>
          <w:color w:val="3F4255"/>
          <w:kern w:val="0"/>
          <w:sz w:val="25"/>
          <w:szCs w:val="25"/>
        </w:rPr>
        <w:t>2017-08-27 15:57:55</w:t>
      </w:r>
    </w:p>
    <w:p w:rsidR="007F1B8E" w:rsidRPr="007F1B8E" w:rsidRDefault="007F1B8E" w:rsidP="007F1B8E">
      <w:pPr>
        <w:widowControl/>
        <w:jc w:val="left"/>
        <w:rPr>
          <w:rFonts w:ascii="微软雅黑" w:eastAsia="微软雅黑" w:hAnsi="微软雅黑" w:cs="宋体"/>
          <w:kern w:val="0"/>
          <w:sz w:val="24"/>
          <w:szCs w:val="24"/>
        </w:rPr>
      </w:pPr>
    </w:p>
    <w:p w:rsidR="007F1B8E" w:rsidRPr="007F1B8E" w:rsidRDefault="007F1B8E" w:rsidP="007F1B8E">
      <w:pPr>
        <w:widowControl/>
        <w:jc w:val="left"/>
        <w:rPr>
          <w:rFonts w:ascii="微软雅黑" w:eastAsia="微软雅黑" w:hAnsi="微软雅黑" w:cs="宋体"/>
          <w:kern w:val="0"/>
          <w:sz w:val="24"/>
          <w:szCs w:val="24"/>
        </w:rPr>
      </w:pPr>
      <w:r w:rsidRPr="007F1B8E">
        <w:rPr>
          <w:rFonts w:ascii="FangSong_GB2312" w:eastAsia="微软雅黑" w:hAnsi="FangSong_GB2312" w:cs="宋体"/>
          <w:b/>
          <w:bCs/>
          <w:kern w:val="0"/>
          <w:sz w:val="42"/>
          <w:szCs w:val="42"/>
        </w:rPr>
        <w:t>各有关部门：</w:t>
      </w:r>
    </w:p>
    <w:p w:rsidR="007F1B8E" w:rsidRPr="007F1B8E" w:rsidRDefault="007F1B8E" w:rsidP="007F1B8E">
      <w:pPr>
        <w:widowControl/>
        <w:ind w:firstLine="640"/>
        <w:jc w:val="left"/>
        <w:rPr>
          <w:rFonts w:ascii="微软雅黑" w:eastAsia="微软雅黑" w:hAnsi="微软雅黑" w:cs="宋体"/>
          <w:kern w:val="0"/>
          <w:sz w:val="24"/>
          <w:szCs w:val="24"/>
        </w:rPr>
      </w:pPr>
      <w:r w:rsidRPr="007F1B8E">
        <w:rPr>
          <w:rFonts w:ascii="仿宋_GB2312" w:eastAsia="仿宋_GB2312" w:hAnsi="微软雅黑" w:cs="宋体" w:hint="eastAsia"/>
          <w:kern w:val="0"/>
          <w:sz w:val="42"/>
          <w:szCs w:val="42"/>
        </w:rPr>
        <w:t>为贯彻落实《教育部关于深化高校教师考核评价制度改革的指导意见》（教师〔2016〕7号）等文件有关精神，完善教师发展培训工作机制，拓展教师发展培训渠道和形式，落实每5年一周期的全员培训制度。促进优质教学成果的应用与共享，进一步提高高校教师教学能力、业务水平和综合素养，根据教育部相关工作部署，经学校研究决定，组织教师参加2017年高校教师网络直播课程培训，现将有关事宜通知如下。</w:t>
      </w:r>
    </w:p>
    <w:p w:rsidR="007F1B8E" w:rsidRPr="007F1B8E" w:rsidRDefault="007F1B8E" w:rsidP="007F1B8E">
      <w:pPr>
        <w:widowControl/>
        <w:ind w:firstLine="640"/>
        <w:jc w:val="left"/>
        <w:rPr>
          <w:rFonts w:ascii="微软雅黑" w:eastAsia="微软雅黑" w:hAnsi="微软雅黑" w:cs="宋体"/>
          <w:kern w:val="0"/>
          <w:sz w:val="24"/>
          <w:szCs w:val="24"/>
        </w:rPr>
      </w:pPr>
      <w:r w:rsidRPr="007F1B8E">
        <w:rPr>
          <w:rFonts w:ascii="黑体" w:eastAsia="黑体" w:hAnsi="黑体" w:cs="宋体" w:hint="eastAsia"/>
          <w:kern w:val="0"/>
          <w:sz w:val="42"/>
          <w:szCs w:val="42"/>
        </w:rPr>
        <w:t>一、培训内容与培训对象</w:t>
      </w:r>
    </w:p>
    <w:p w:rsidR="007F1B8E" w:rsidRPr="007F1B8E" w:rsidRDefault="007F1B8E" w:rsidP="007F1B8E">
      <w:pPr>
        <w:widowControl/>
        <w:ind w:firstLine="640"/>
        <w:jc w:val="left"/>
        <w:rPr>
          <w:rFonts w:ascii="微软雅黑" w:eastAsia="微软雅黑" w:hAnsi="微软雅黑" w:cs="宋体"/>
          <w:kern w:val="0"/>
          <w:sz w:val="24"/>
          <w:szCs w:val="24"/>
        </w:rPr>
      </w:pPr>
      <w:r w:rsidRPr="007F1B8E">
        <w:rPr>
          <w:rFonts w:ascii="仿宋_GB2312" w:eastAsia="仿宋_GB2312" w:hAnsi="微软雅黑" w:cs="宋体" w:hint="eastAsia"/>
          <w:kern w:val="0"/>
          <w:sz w:val="42"/>
          <w:szCs w:val="42"/>
        </w:rPr>
        <w:t>高校教师网络直播课程培训从教师发展需求出发，以提高教师师德水平和教学能力为目</w:t>
      </w:r>
      <w:r w:rsidRPr="007F1B8E">
        <w:rPr>
          <w:rFonts w:ascii="仿宋_GB2312" w:eastAsia="仿宋_GB2312" w:hAnsi="微软雅黑" w:cs="宋体" w:hint="eastAsia"/>
          <w:kern w:val="0"/>
          <w:sz w:val="42"/>
          <w:szCs w:val="42"/>
        </w:rPr>
        <w:lastRenderedPageBreak/>
        <w:t>标，内容突出教育教学理念与方法、信息技术在教学中的应用、教师科研能力和综合素养提升、课程教学方法等。</w:t>
      </w:r>
    </w:p>
    <w:p w:rsidR="007F1B8E" w:rsidRPr="007F1B8E" w:rsidRDefault="007F1B8E" w:rsidP="007F1B8E">
      <w:pPr>
        <w:widowControl/>
        <w:ind w:firstLine="640"/>
        <w:jc w:val="left"/>
        <w:rPr>
          <w:rFonts w:ascii="微软雅黑" w:eastAsia="微软雅黑" w:hAnsi="微软雅黑" w:cs="宋体"/>
          <w:kern w:val="0"/>
          <w:sz w:val="24"/>
          <w:szCs w:val="24"/>
        </w:rPr>
      </w:pPr>
      <w:r w:rsidRPr="007F1B8E">
        <w:rPr>
          <w:rFonts w:ascii="仿宋_GB2312" w:eastAsia="仿宋_GB2312" w:hAnsi="微软雅黑" w:cs="宋体" w:hint="eastAsia"/>
          <w:kern w:val="0"/>
          <w:sz w:val="42"/>
          <w:szCs w:val="42"/>
        </w:rPr>
        <w:t>培训对象为我校在职教师，重点是中青年教师。</w:t>
      </w:r>
    </w:p>
    <w:p w:rsidR="007F1B8E" w:rsidRPr="007F1B8E" w:rsidRDefault="007F1B8E" w:rsidP="007F1B8E">
      <w:pPr>
        <w:widowControl/>
        <w:ind w:firstLine="640"/>
        <w:jc w:val="left"/>
        <w:rPr>
          <w:rFonts w:ascii="微软雅黑" w:eastAsia="微软雅黑" w:hAnsi="微软雅黑" w:cs="宋体"/>
          <w:kern w:val="0"/>
          <w:sz w:val="24"/>
          <w:szCs w:val="24"/>
        </w:rPr>
      </w:pPr>
      <w:r w:rsidRPr="007F1B8E">
        <w:rPr>
          <w:rFonts w:ascii="黑体" w:eastAsia="黑体" w:hAnsi="黑体" w:cs="宋体" w:hint="eastAsia"/>
          <w:kern w:val="0"/>
          <w:sz w:val="42"/>
          <w:szCs w:val="42"/>
        </w:rPr>
        <w:t>二、培训方式</w:t>
      </w:r>
    </w:p>
    <w:p w:rsidR="007F1B8E" w:rsidRPr="007F1B8E" w:rsidRDefault="007F1B8E" w:rsidP="007F1B8E">
      <w:pPr>
        <w:widowControl/>
        <w:ind w:firstLine="643"/>
        <w:jc w:val="left"/>
        <w:rPr>
          <w:rFonts w:ascii="微软雅黑" w:eastAsia="微软雅黑" w:hAnsi="微软雅黑" w:cs="宋体"/>
          <w:kern w:val="0"/>
          <w:sz w:val="24"/>
          <w:szCs w:val="24"/>
        </w:rPr>
      </w:pPr>
      <w:r w:rsidRPr="007F1B8E">
        <w:rPr>
          <w:rFonts w:ascii="仿宋_GB2312" w:eastAsia="仿宋_GB2312" w:hAnsi="微软雅黑" w:cs="宋体" w:hint="eastAsia"/>
          <w:b/>
          <w:bCs/>
          <w:kern w:val="0"/>
          <w:sz w:val="42"/>
          <w:szCs w:val="42"/>
        </w:rPr>
        <w:t>（一）培训方式</w:t>
      </w:r>
    </w:p>
    <w:p w:rsidR="007F1B8E" w:rsidRPr="007F1B8E" w:rsidRDefault="007F1B8E" w:rsidP="007F1B8E">
      <w:pPr>
        <w:widowControl/>
        <w:ind w:firstLine="640"/>
        <w:jc w:val="left"/>
        <w:rPr>
          <w:rFonts w:ascii="微软雅黑" w:eastAsia="微软雅黑" w:hAnsi="微软雅黑" w:cs="宋体"/>
          <w:kern w:val="0"/>
          <w:sz w:val="24"/>
          <w:szCs w:val="24"/>
        </w:rPr>
      </w:pPr>
      <w:r w:rsidRPr="007F1B8E">
        <w:rPr>
          <w:rFonts w:ascii="仿宋_GB2312" w:eastAsia="仿宋_GB2312" w:hAnsi="微软雅黑" w:cs="宋体" w:hint="eastAsia"/>
          <w:kern w:val="0"/>
          <w:sz w:val="42"/>
          <w:szCs w:val="42"/>
        </w:rPr>
        <w:t>培训通过东北大学教师在线学习中心平台和移动学习平台进行实时网络直播培训，我校教师免费参加培训。</w:t>
      </w:r>
    </w:p>
    <w:p w:rsidR="007F1B8E" w:rsidRPr="007F1B8E" w:rsidRDefault="007F1B8E" w:rsidP="007F1B8E">
      <w:pPr>
        <w:widowControl/>
        <w:ind w:firstLine="643"/>
        <w:jc w:val="left"/>
        <w:rPr>
          <w:rFonts w:ascii="微软雅黑" w:eastAsia="微软雅黑" w:hAnsi="微软雅黑" w:cs="宋体"/>
          <w:kern w:val="0"/>
          <w:sz w:val="24"/>
          <w:szCs w:val="24"/>
        </w:rPr>
      </w:pPr>
      <w:r w:rsidRPr="007F1B8E">
        <w:rPr>
          <w:rFonts w:ascii="仿宋_GB2312" w:eastAsia="仿宋_GB2312" w:hAnsi="微软雅黑" w:cs="宋体" w:hint="eastAsia"/>
          <w:b/>
          <w:bCs/>
          <w:kern w:val="0"/>
          <w:sz w:val="42"/>
          <w:szCs w:val="42"/>
        </w:rPr>
        <w:t>（二）操作方法</w:t>
      </w:r>
    </w:p>
    <w:p w:rsidR="007F1B8E" w:rsidRPr="007F1B8E" w:rsidRDefault="007F1B8E" w:rsidP="007F1B8E">
      <w:pPr>
        <w:widowControl/>
        <w:ind w:firstLine="640"/>
        <w:jc w:val="left"/>
        <w:rPr>
          <w:rFonts w:ascii="微软雅黑" w:eastAsia="微软雅黑" w:hAnsi="微软雅黑" w:cs="宋体"/>
          <w:kern w:val="0"/>
          <w:sz w:val="24"/>
          <w:szCs w:val="24"/>
        </w:rPr>
      </w:pPr>
      <w:r w:rsidRPr="007F1B8E">
        <w:rPr>
          <w:rFonts w:ascii="仿宋_GB2312" w:eastAsia="仿宋_GB2312" w:hAnsi="微软雅黑" w:cs="宋体" w:hint="eastAsia"/>
          <w:kern w:val="0"/>
          <w:sz w:val="42"/>
          <w:szCs w:val="42"/>
        </w:rPr>
        <w:t>参训教师登录东北大学教师教学发展中心网站，（网址http://fdc.neu.edu.cn），点击东北大学网络在线学习中心（或者登录网址</w:t>
      </w:r>
      <w:hyperlink r:id="rId6" w:history="1">
        <w:r w:rsidRPr="007F1B8E">
          <w:rPr>
            <w:rFonts w:ascii="仿宋_GB2312" w:eastAsia="仿宋_GB2312" w:hAnsi="微软雅黑" w:cs="Tahoma" w:hint="eastAsia"/>
            <w:color w:val="0000FF"/>
            <w:kern w:val="0"/>
            <w:sz w:val="42"/>
            <w:u w:val="single"/>
          </w:rPr>
          <w:t>http://online.enetedu.com/neu</w:t>
        </w:r>
      </w:hyperlink>
      <w:r w:rsidRPr="007F1B8E">
        <w:rPr>
          <w:rFonts w:ascii="仿宋_GB2312" w:eastAsia="仿宋_GB2312" w:hAnsi="微软雅黑" w:cs="宋体" w:hint="eastAsia"/>
          <w:kern w:val="0"/>
          <w:sz w:val="42"/>
          <w:szCs w:val="42"/>
        </w:rPr>
        <w:t>），点击网络直播-报名和收看。</w:t>
      </w:r>
    </w:p>
    <w:p w:rsidR="007F1B8E" w:rsidRPr="007F1B8E" w:rsidRDefault="007F1B8E" w:rsidP="007F1B8E">
      <w:pPr>
        <w:widowControl/>
        <w:ind w:firstLine="640"/>
        <w:jc w:val="left"/>
        <w:rPr>
          <w:rFonts w:ascii="微软雅黑" w:eastAsia="微软雅黑" w:hAnsi="微软雅黑" w:cs="宋体"/>
          <w:kern w:val="0"/>
          <w:sz w:val="24"/>
          <w:szCs w:val="24"/>
        </w:rPr>
      </w:pPr>
      <w:r w:rsidRPr="007F1B8E">
        <w:rPr>
          <w:rFonts w:ascii="黑体" w:eastAsia="黑体" w:hAnsi="黑体" w:cs="宋体" w:hint="eastAsia"/>
          <w:kern w:val="0"/>
          <w:sz w:val="42"/>
          <w:szCs w:val="42"/>
        </w:rPr>
        <w:t>三、有关要求及说明</w:t>
      </w:r>
    </w:p>
    <w:p w:rsidR="007F1B8E" w:rsidRPr="007F1B8E" w:rsidRDefault="007F1B8E" w:rsidP="007F1B8E">
      <w:pPr>
        <w:widowControl/>
        <w:ind w:firstLine="640"/>
        <w:jc w:val="left"/>
        <w:rPr>
          <w:rFonts w:ascii="微软雅黑" w:eastAsia="微软雅黑" w:hAnsi="微软雅黑" w:cs="宋体"/>
          <w:kern w:val="0"/>
          <w:sz w:val="24"/>
          <w:szCs w:val="24"/>
        </w:rPr>
      </w:pPr>
      <w:r w:rsidRPr="007F1B8E">
        <w:rPr>
          <w:rFonts w:ascii="仿宋_GB2312" w:eastAsia="仿宋_GB2312" w:hAnsi="微软雅黑" w:cs="宋体" w:hint="eastAsia"/>
          <w:kern w:val="0"/>
          <w:sz w:val="42"/>
          <w:szCs w:val="42"/>
        </w:rPr>
        <w:t>（一）请各部门高度重视2017年高校教师网络直播课程培训，充分认识和利用好网络培训这一新的教师发展培训形式，积极组织在教学一线的中青年骨干教师和新入职教师参加。积极开展师德建设、教学能力和综合素养提升</w:t>
      </w:r>
      <w:r w:rsidRPr="007F1B8E">
        <w:rPr>
          <w:rFonts w:ascii="仿宋_GB2312" w:eastAsia="仿宋_GB2312" w:hAnsi="微软雅黑" w:cs="宋体" w:hint="eastAsia"/>
          <w:kern w:val="0"/>
          <w:sz w:val="42"/>
          <w:szCs w:val="42"/>
        </w:rPr>
        <w:lastRenderedPageBreak/>
        <w:t>的网络培训，为完善教师发展培训工作机制，推动建立教师5年一周期的全员轮训制度和教师培训学分制度奠定坚实基础。为深化教育教学改革，提高人才培养质量，提供有益支撑和帮助。</w:t>
      </w:r>
    </w:p>
    <w:p w:rsidR="007F1B8E" w:rsidRPr="007F1B8E" w:rsidRDefault="007F1B8E" w:rsidP="007F1B8E">
      <w:pPr>
        <w:widowControl/>
        <w:ind w:firstLine="640"/>
        <w:jc w:val="left"/>
        <w:rPr>
          <w:rFonts w:ascii="微软雅黑" w:eastAsia="微软雅黑" w:hAnsi="微软雅黑" w:cs="宋体"/>
          <w:kern w:val="0"/>
          <w:sz w:val="24"/>
          <w:szCs w:val="24"/>
        </w:rPr>
      </w:pPr>
      <w:r w:rsidRPr="007F1B8E">
        <w:rPr>
          <w:rFonts w:ascii="仿宋_GB2312" w:eastAsia="仿宋_GB2312" w:hAnsi="微软雅黑" w:cs="宋体" w:hint="eastAsia"/>
          <w:kern w:val="0"/>
          <w:sz w:val="42"/>
          <w:szCs w:val="42"/>
        </w:rPr>
        <w:t>（二）请各部门组织教师在网上注册，教师自行收看。初次登录或注册时需进行身份验证，注册要求使用电脑网络在校园网授权IP范围内，且注册信息里的单位名称填写“东北大学”。首次注册后，可在任何地方登录学习。</w:t>
      </w:r>
    </w:p>
    <w:p w:rsidR="007F1B8E" w:rsidRPr="007F1B8E" w:rsidRDefault="007F1B8E" w:rsidP="007F1B8E">
      <w:pPr>
        <w:widowControl/>
        <w:ind w:firstLine="640"/>
        <w:jc w:val="left"/>
        <w:rPr>
          <w:rFonts w:ascii="微软雅黑" w:eastAsia="微软雅黑" w:hAnsi="微软雅黑" w:cs="宋体"/>
          <w:kern w:val="0"/>
          <w:sz w:val="24"/>
          <w:szCs w:val="24"/>
        </w:rPr>
      </w:pPr>
      <w:r w:rsidRPr="007F1B8E">
        <w:rPr>
          <w:rFonts w:ascii="仿宋_GB2312" w:eastAsia="仿宋_GB2312" w:hAnsi="微软雅黑" w:cs="宋体" w:hint="eastAsia"/>
          <w:kern w:val="0"/>
          <w:sz w:val="42"/>
          <w:szCs w:val="42"/>
        </w:rPr>
        <w:t>（三）教师收看直播、参加培训后，学习培训记录纳入本人网络培训档案。</w:t>
      </w:r>
    </w:p>
    <w:p w:rsidR="007F1B8E" w:rsidRPr="007F1B8E" w:rsidRDefault="007F1B8E" w:rsidP="007F1B8E">
      <w:pPr>
        <w:widowControl/>
        <w:ind w:firstLine="640"/>
        <w:jc w:val="left"/>
        <w:rPr>
          <w:rFonts w:ascii="微软雅黑" w:eastAsia="微软雅黑" w:hAnsi="微软雅黑" w:cs="宋体"/>
          <w:kern w:val="0"/>
          <w:sz w:val="24"/>
          <w:szCs w:val="24"/>
        </w:rPr>
      </w:pPr>
      <w:r w:rsidRPr="007F1B8E">
        <w:rPr>
          <w:rFonts w:ascii="黑体" w:eastAsia="黑体" w:hAnsi="黑体" w:cs="宋体" w:hint="eastAsia"/>
          <w:kern w:val="0"/>
          <w:sz w:val="42"/>
          <w:szCs w:val="42"/>
        </w:rPr>
        <w:t>四、附件</w:t>
      </w:r>
    </w:p>
    <w:p w:rsidR="007F1B8E" w:rsidRPr="007F1B8E" w:rsidRDefault="007F1B8E" w:rsidP="007F1B8E">
      <w:pPr>
        <w:widowControl/>
        <w:ind w:firstLine="640"/>
        <w:jc w:val="left"/>
        <w:rPr>
          <w:rFonts w:ascii="微软雅黑" w:eastAsia="微软雅黑" w:hAnsi="微软雅黑" w:cs="宋体"/>
          <w:kern w:val="0"/>
          <w:sz w:val="24"/>
          <w:szCs w:val="24"/>
        </w:rPr>
      </w:pPr>
      <w:r w:rsidRPr="007F1B8E">
        <w:rPr>
          <w:rFonts w:ascii="仿宋_GB2312" w:eastAsia="仿宋_GB2312" w:hAnsi="微软雅黑" w:cs="宋体" w:hint="eastAsia"/>
          <w:kern w:val="0"/>
          <w:sz w:val="42"/>
          <w:szCs w:val="42"/>
        </w:rPr>
        <w:t>（一）网络直播课程培训课表</w:t>
      </w:r>
    </w:p>
    <w:p w:rsidR="007F1B8E" w:rsidRPr="007F1B8E" w:rsidRDefault="007F1B8E" w:rsidP="007F1B8E">
      <w:pPr>
        <w:widowControl/>
        <w:ind w:firstLine="640"/>
        <w:jc w:val="left"/>
        <w:rPr>
          <w:rFonts w:ascii="微软雅黑" w:eastAsia="微软雅黑" w:hAnsi="微软雅黑" w:cs="宋体"/>
          <w:kern w:val="0"/>
          <w:sz w:val="24"/>
          <w:szCs w:val="24"/>
        </w:rPr>
      </w:pPr>
      <w:r w:rsidRPr="007F1B8E">
        <w:rPr>
          <w:rFonts w:ascii="仿宋_GB2312" w:eastAsia="仿宋_GB2312" w:hAnsi="微软雅黑" w:cs="宋体" w:hint="eastAsia"/>
          <w:kern w:val="0"/>
          <w:sz w:val="42"/>
          <w:szCs w:val="42"/>
        </w:rPr>
        <w:t>网络直播课程一般安排在下午14:00-17:00进行，在全国高校教师网络培训中心或相关高校设置主会场，参训学员可经东北大学在线学习中心注册后，登陆个人学习中心自主收看。</w:t>
      </w:r>
    </w:p>
    <w:tbl>
      <w:tblPr>
        <w:tblW w:w="4850" w:type="pct"/>
        <w:jc w:val="center"/>
        <w:tblCellMar>
          <w:left w:w="0" w:type="dxa"/>
          <w:right w:w="0" w:type="dxa"/>
        </w:tblCellMar>
        <w:tblLook w:val="04A0"/>
      </w:tblPr>
      <w:tblGrid>
        <w:gridCol w:w="816"/>
        <w:gridCol w:w="3182"/>
        <w:gridCol w:w="1468"/>
        <w:gridCol w:w="2610"/>
      </w:tblGrid>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b/>
                <w:bCs/>
                <w:kern w:val="0"/>
                <w:sz w:val="24"/>
                <w:szCs w:val="24"/>
              </w:rPr>
              <w:t>序号</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b/>
                <w:bCs/>
                <w:kern w:val="0"/>
                <w:sz w:val="24"/>
                <w:szCs w:val="24"/>
              </w:rPr>
              <w:t>课程名称</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b/>
                <w:bCs/>
                <w:kern w:val="0"/>
                <w:sz w:val="24"/>
                <w:szCs w:val="24"/>
              </w:rPr>
              <w:t>课程时间</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b/>
                <w:bCs/>
                <w:kern w:val="0"/>
                <w:sz w:val="24"/>
                <w:szCs w:val="24"/>
              </w:rPr>
              <w:t>主讲教师</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大学生数学思维的培养——数学文化课案例剖析</w:t>
            </w:r>
            <w:r w:rsidRPr="007F1B8E">
              <w:rPr>
                <w:rFonts w:ascii="微软雅黑" w:eastAsia="微软雅黑" w:hAnsi="微软雅黑" w:cs="宋体" w:hint="eastAsia"/>
                <w:kern w:val="0"/>
                <w:sz w:val="24"/>
                <w:szCs w:val="24"/>
              </w:rPr>
              <w:t>5</w:t>
            </w:r>
            <w:r w:rsidRPr="007F1B8E">
              <w:rPr>
                <w:rFonts w:ascii="宋体" w:eastAsia="宋体" w:hAnsi="宋体" w:cs="宋体" w:hint="eastAsia"/>
                <w:kern w:val="0"/>
                <w:sz w:val="24"/>
                <w:szCs w:val="24"/>
              </w:rPr>
              <w:t>：“类比”的方法</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9月</w:t>
            </w:r>
            <w:r w:rsidRPr="007F1B8E">
              <w:rPr>
                <w:rFonts w:ascii="微软雅黑" w:eastAsia="微软雅黑" w:hAnsi="微软雅黑" w:cs="宋体" w:hint="eastAsia"/>
                <w:kern w:val="0"/>
                <w:sz w:val="24"/>
                <w:szCs w:val="24"/>
              </w:rPr>
              <w:t>12</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顾沛（南开大学）</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lastRenderedPageBreak/>
              <w:t>2</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建和谐“课堂生态”，做快乐“阳光导师”</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9月</w:t>
            </w:r>
            <w:r w:rsidRPr="007F1B8E">
              <w:rPr>
                <w:rFonts w:ascii="微软雅黑" w:eastAsia="微软雅黑" w:hAnsi="微软雅黑" w:cs="宋体" w:hint="eastAsia"/>
                <w:kern w:val="0"/>
                <w:sz w:val="24"/>
                <w:szCs w:val="24"/>
              </w:rPr>
              <w:t>13</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夏纪梅（中山大学）</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3</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中国新人口问题</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9月</w:t>
            </w:r>
            <w:r w:rsidRPr="007F1B8E">
              <w:rPr>
                <w:rFonts w:ascii="微软雅黑" w:eastAsia="微软雅黑" w:hAnsi="微软雅黑" w:cs="宋体" w:hint="eastAsia"/>
                <w:kern w:val="0"/>
                <w:sz w:val="24"/>
                <w:szCs w:val="24"/>
              </w:rPr>
              <w:t>14</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余谋昌（中国社会科学院）</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4</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杜佑与《通典》：撰述旨趣及历史思想</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9月</w:t>
            </w:r>
            <w:r w:rsidRPr="007F1B8E">
              <w:rPr>
                <w:rFonts w:ascii="微软雅黑" w:eastAsia="微软雅黑" w:hAnsi="微软雅黑" w:cs="宋体" w:hint="eastAsia"/>
                <w:kern w:val="0"/>
                <w:sz w:val="24"/>
                <w:szCs w:val="24"/>
              </w:rPr>
              <w:t>19</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瞿林东（北京师范大学）</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5</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如何培养大学生的创新思维</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9月</w:t>
            </w:r>
            <w:r w:rsidRPr="007F1B8E">
              <w:rPr>
                <w:rFonts w:ascii="微软雅黑" w:eastAsia="微软雅黑" w:hAnsi="微软雅黑" w:cs="宋体" w:hint="eastAsia"/>
                <w:kern w:val="0"/>
                <w:sz w:val="24"/>
                <w:szCs w:val="24"/>
              </w:rPr>
              <w:t>20</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王竹立（中山大学）</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6</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当前国际形势与我国安全环境</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9月</w:t>
            </w:r>
            <w:r w:rsidRPr="007F1B8E">
              <w:rPr>
                <w:rFonts w:ascii="微软雅黑" w:eastAsia="微软雅黑" w:hAnsi="微软雅黑" w:cs="宋体" w:hint="eastAsia"/>
                <w:kern w:val="0"/>
                <w:sz w:val="24"/>
                <w:szCs w:val="24"/>
              </w:rPr>
              <w:t>21</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亓成章（中央党校）</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7</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以在线开放课程为核心的系统性教学重构——管理沟通课程的教学改革与实践</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9月</w:t>
            </w:r>
            <w:r w:rsidRPr="007F1B8E">
              <w:rPr>
                <w:rFonts w:ascii="微软雅黑" w:eastAsia="微软雅黑" w:hAnsi="微软雅黑" w:cs="宋体" w:hint="eastAsia"/>
                <w:kern w:val="0"/>
                <w:sz w:val="24"/>
                <w:szCs w:val="24"/>
              </w:rPr>
              <w:t>25</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赵洱岽（华北电力大学）</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8</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生活中的概率论常识</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9月</w:t>
            </w:r>
            <w:r w:rsidRPr="007F1B8E">
              <w:rPr>
                <w:rFonts w:ascii="微软雅黑" w:eastAsia="微软雅黑" w:hAnsi="微软雅黑" w:cs="宋体" w:hint="eastAsia"/>
                <w:kern w:val="0"/>
                <w:sz w:val="24"/>
                <w:szCs w:val="24"/>
              </w:rPr>
              <w:t>26</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何书元（首都师范大学）</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9</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备战合格评估，促进长效发展</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9月</w:t>
            </w:r>
            <w:r w:rsidRPr="007F1B8E">
              <w:rPr>
                <w:rFonts w:ascii="微软雅黑" w:eastAsia="微软雅黑" w:hAnsi="微软雅黑" w:cs="宋体" w:hint="eastAsia"/>
                <w:kern w:val="0"/>
                <w:sz w:val="24"/>
                <w:szCs w:val="24"/>
              </w:rPr>
              <w:t>27</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李芳（对外经贸大学）</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10</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一带一路战略</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9月</w:t>
            </w:r>
            <w:r w:rsidRPr="007F1B8E">
              <w:rPr>
                <w:rFonts w:ascii="微软雅黑" w:eastAsia="微软雅黑" w:hAnsi="微软雅黑" w:cs="宋体" w:hint="eastAsia"/>
                <w:kern w:val="0"/>
                <w:sz w:val="24"/>
                <w:szCs w:val="24"/>
              </w:rPr>
              <w:t>28</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王义桅（中国人民大学）</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11</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教学名师谈教学——高校教师的职业与事业追求</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10月</w:t>
            </w:r>
            <w:r w:rsidRPr="007F1B8E">
              <w:rPr>
                <w:rFonts w:ascii="微软雅黑" w:eastAsia="微软雅黑" w:hAnsi="微软雅黑" w:cs="宋体" w:hint="eastAsia"/>
                <w:kern w:val="0"/>
                <w:sz w:val="24"/>
                <w:szCs w:val="24"/>
              </w:rPr>
              <w:t>9</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张静（河北北方学院）</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12</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高校“双一流建设”的教育计量学思考</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10月</w:t>
            </w:r>
            <w:r w:rsidRPr="007F1B8E">
              <w:rPr>
                <w:rFonts w:ascii="微软雅黑" w:eastAsia="微软雅黑" w:hAnsi="微软雅黑" w:cs="宋体" w:hint="eastAsia"/>
                <w:kern w:val="0"/>
                <w:sz w:val="24"/>
                <w:szCs w:val="24"/>
              </w:rPr>
              <w:t>12</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蒋国华（中国教育科学研究院）</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13</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新技术下的智慧教室建设与应用实践</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10月</w:t>
            </w:r>
            <w:r w:rsidRPr="007F1B8E">
              <w:rPr>
                <w:rFonts w:ascii="微软雅黑" w:eastAsia="微软雅黑" w:hAnsi="微软雅黑" w:cs="宋体" w:hint="eastAsia"/>
                <w:kern w:val="0"/>
                <w:sz w:val="24"/>
                <w:szCs w:val="24"/>
              </w:rPr>
              <w:t>16</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李芳（对外经贸大学）</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14</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课程重组 产教融合 流程重造：应用型大学转型三要素</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10月</w:t>
            </w:r>
            <w:r w:rsidRPr="007F1B8E">
              <w:rPr>
                <w:rFonts w:ascii="微软雅黑" w:eastAsia="微软雅黑" w:hAnsi="微软雅黑" w:cs="宋体" w:hint="eastAsia"/>
                <w:kern w:val="0"/>
                <w:sz w:val="24"/>
                <w:szCs w:val="24"/>
              </w:rPr>
              <w:t>17</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甘德安（江汉大学）</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15</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以学生为中心的课程建设</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10月</w:t>
            </w:r>
            <w:r w:rsidRPr="007F1B8E">
              <w:rPr>
                <w:rFonts w:ascii="微软雅黑" w:eastAsia="微软雅黑" w:hAnsi="微软雅黑" w:cs="宋体" w:hint="eastAsia"/>
                <w:kern w:val="0"/>
                <w:sz w:val="24"/>
                <w:szCs w:val="24"/>
              </w:rPr>
              <w:t>18</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李丹青（中国计量学院）</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16</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咽喉保健</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10月</w:t>
            </w:r>
            <w:r w:rsidRPr="007F1B8E">
              <w:rPr>
                <w:rFonts w:ascii="微软雅黑" w:eastAsia="微软雅黑" w:hAnsi="微软雅黑" w:cs="宋体" w:hint="eastAsia"/>
                <w:kern w:val="0"/>
                <w:sz w:val="24"/>
                <w:szCs w:val="24"/>
              </w:rPr>
              <w:t>19</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闫燕（北京大学第三医院）</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17</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高校课堂教学成效的提升策略</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10月</w:t>
            </w:r>
            <w:r w:rsidRPr="007F1B8E">
              <w:rPr>
                <w:rFonts w:ascii="微软雅黑" w:eastAsia="微软雅黑" w:hAnsi="微软雅黑" w:cs="宋体" w:hint="eastAsia"/>
                <w:kern w:val="0"/>
                <w:sz w:val="24"/>
                <w:szCs w:val="24"/>
              </w:rPr>
              <w:t>23</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赵丽琴（北京工业大学）</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18</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金砖国家与中国崛起</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10月</w:t>
            </w:r>
            <w:r w:rsidRPr="007F1B8E">
              <w:rPr>
                <w:rFonts w:ascii="微软雅黑" w:eastAsia="微软雅黑" w:hAnsi="微软雅黑" w:cs="宋体" w:hint="eastAsia"/>
                <w:kern w:val="0"/>
                <w:sz w:val="24"/>
                <w:szCs w:val="24"/>
              </w:rPr>
              <w:t>24</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林宏宇（华侨大学）</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19</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英国教育改革与发展对国内高校教育的借鉴</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10月</w:t>
            </w:r>
            <w:r w:rsidRPr="007F1B8E">
              <w:rPr>
                <w:rFonts w:ascii="微软雅黑" w:eastAsia="微软雅黑" w:hAnsi="微软雅黑" w:cs="宋体" w:hint="eastAsia"/>
                <w:kern w:val="0"/>
                <w:sz w:val="24"/>
                <w:szCs w:val="24"/>
              </w:rPr>
              <w:t>25</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王璐（北京师范大学）</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20</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中国精准脱贫攻坚战的现状</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10月</w:t>
            </w:r>
            <w:r w:rsidRPr="007F1B8E">
              <w:rPr>
                <w:rFonts w:ascii="微软雅黑" w:eastAsia="微软雅黑" w:hAnsi="微软雅黑" w:cs="宋体" w:hint="eastAsia"/>
                <w:kern w:val="0"/>
                <w:sz w:val="24"/>
                <w:szCs w:val="24"/>
              </w:rPr>
              <w:t>26</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杜晓山（中国社会科学院）</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21</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手把手带你一起玩</w:t>
            </w:r>
            <w:r w:rsidRPr="007F1B8E">
              <w:rPr>
                <w:rFonts w:ascii="微软雅黑" w:eastAsia="微软雅黑" w:hAnsi="微软雅黑" w:cs="宋体" w:hint="eastAsia"/>
                <w:kern w:val="0"/>
                <w:sz w:val="24"/>
                <w:szCs w:val="24"/>
              </w:rPr>
              <w:t>MOOC</w:t>
            </w:r>
            <w:r w:rsidRPr="007F1B8E">
              <w:rPr>
                <w:rFonts w:ascii="宋体" w:eastAsia="宋体" w:hAnsi="宋体" w:cs="宋体" w:hint="eastAsia"/>
                <w:kern w:val="0"/>
                <w:sz w:val="24"/>
                <w:szCs w:val="24"/>
              </w:rPr>
              <w:t>——如何设计、建设和应用在线开放课程</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10月</w:t>
            </w:r>
            <w:r w:rsidRPr="007F1B8E">
              <w:rPr>
                <w:rFonts w:ascii="微软雅黑" w:eastAsia="微软雅黑" w:hAnsi="微软雅黑" w:cs="宋体" w:hint="eastAsia"/>
                <w:kern w:val="0"/>
                <w:sz w:val="24"/>
                <w:szCs w:val="24"/>
              </w:rPr>
              <w:t>30</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赵洱岽（华北电力大学）</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lastRenderedPageBreak/>
              <w:t>22</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教师角色认知与学生学习理解</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10月</w:t>
            </w:r>
            <w:r w:rsidRPr="007F1B8E">
              <w:rPr>
                <w:rFonts w:ascii="微软雅黑" w:eastAsia="微软雅黑" w:hAnsi="微软雅黑" w:cs="宋体" w:hint="eastAsia"/>
                <w:kern w:val="0"/>
                <w:sz w:val="24"/>
                <w:szCs w:val="24"/>
              </w:rPr>
              <w:t>31</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李赛强（山东大学）</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23</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网络时代新闻记者的职责与素质</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11月</w:t>
            </w:r>
            <w:r w:rsidRPr="007F1B8E">
              <w:rPr>
                <w:rFonts w:ascii="微软雅黑" w:eastAsia="微软雅黑" w:hAnsi="微软雅黑" w:cs="宋体" w:hint="eastAsia"/>
                <w:kern w:val="0"/>
                <w:sz w:val="24"/>
                <w:szCs w:val="24"/>
              </w:rPr>
              <w:t>1</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张征（中国人民大学）</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24</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走进高原深处</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11月</w:t>
            </w:r>
            <w:r w:rsidRPr="007F1B8E">
              <w:rPr>
                <w:rFonts w:ascii="微软雅黑" w:eastAsia="微软雅黑" w:hAnsi="微软雅黑" w:cs="宋体" w:hint="eastAsia"/>
                <w:kern w:val="0"/>
                <w:sz w:val="24"/>
                <w:szCs w:val="24"/>
              </w:rPr>
              <w:t>2</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徐凤翔（中国林业科学研究院）</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25</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工作家庭和谐共处——大学女教师的发展之路</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11月</w:t>
            </w:r>
            <w:r w:rsidRPr="007F1B8E">
              <w:rPr>
                <w:rFonts w:ascii="微软雅黑" w:eastAsia="微软雅黑" w:hAnsi="微软雅黑" w:cs="宋体" w:hint="eastAsia"/>
                <w:kern w:val="0"/>
                <w:sz w:val="24"/>
                <w:szCs w:val="24"/>
              </w:rPr>
              <w:t>6</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赵玉芳（西南大学）</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26</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传统文化与当代生活</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11月</w:t>
            </w:r>
            <w:r w:rsidRPr="007F1B8E">
              <w:rPr>
                <w:rFonts w:ascii="微软雅黑" w:eastAsia="微软雅黑" w:hAnsi="微软雅黑" w:cs="宋体" w:hint="eastAsia"/>
                <w:kern w:val="0"/>
                <w:sz w:val="24"/>
                <w:szCs w:val="24"/>
              </w:rPr>
              <w:t>7</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刘晔原（中国传媒大学）</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27</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从专业知识到视觉素养——新闻摄影的授课经验分享</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11月</w:t>
            </w:r>
            <w:r w:rsidRPr="007F1B8E">
              <w:rPr>
                <w:rFonts w:ascii="微软雅黑" w:eastAsia="微软雅黑" w:hAnsi="微软雅黑" w:cs="宋体" w:hint="eastAsia"/>
                <w:kern w:val="0"/>
                <w:sz w:val="24"/>
                <w:szCs w:val="24"/>
              </w:rPr>
              <w:t>8</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梁君健（清华大学）</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28</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中国教育改革与发展</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11月</w:t>
            </w:r>
            <w:r w:rsidRPr="007F1B8E">
              <w:rPr>
                <w:rFonts w:ascii="微软雅黑" w:eastAsia="微软雅黑" w:hAnsi="微软雅黑" w:cs="宋体" w:hint="eastAsia"/>
                <w:kern w:val="0"/>
                <w:sz w:val="24"/>
                <w:szCs w:val="24"/>
              </w:rPr>
              <w:t>9</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张力（原教育部教研中心）</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29</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新时期新规定新发展——高校学生管理制度的改革与创新</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11月</w:t>
            </w:r>
            <w:r w:rsidRPr="007F1B8E">
              <w:rPr>
                <w:rFonts w:ascii="微软雅黑" w:eastAsia="微软雅黑" w:hAnsi="微软雅黑" w:cs="宋体" w:hint="eastAsia"/>
                <w:kern w:val="0"/>
                <w:sz w:val="24"/>
                <w:szCs w:val="24"/>
              </w:rPr>
              <w:t>14</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沈亚平（南开大学）</w:t>
            </w:r>
            <w:r w:rsidRPr="007F1B8E">
              <w:rPr>
                <w:rFonts w:ascii="微软雅黑" w:eastAsia="微软雅黑" w:hAnsi="微软雅黑" w:cs="宋体" w:hint="eastAsia"/>
                <w:kern w:val="0"/>
                <w:sz w:val="24"/>
                <w:szCs w:val="24"/>
              </w:rPr>
              <w:t> </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30</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知识共享——进击的互联网</w:t>
            </w:r>
            <w:r w:rsidRPr="007F1B8E">
              <w:rPr>
                <w:rFonts w:ascii="微软雅黑" w:eastAsia="微软雅黑" w:hAnsi="微软雅黑" w:cs="宋体" w:hint="eastAsia"/>
                <w:kern w:val="0"/>
                <w:sz w:val="24"/>
                <w:szCs w:val="24"/>
              </w:rPr>
              <w:t>+</w:t>
            </w:r>
            <w:r w:rsidRPr="007F1B8E">
              <w:rPr>
                <w:rFonts w:ascii="宋体" w:eastAsia="宋体" w:hAnsi="宋体" w:cs="宋体" w:hint="eastAsia"/>
                <w:kern w:val="0"/>
                <w:sz w:val="24"/>
                <w:szCs w:val="24"/>
              </w:rPr>
              <w:t>教育</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11月</w:t>
            </w:r>
            <w:r w:rsidRPr="007F1B8E">
              <w:rPr>
                <w:rFonts w:ascii="微软雅黑" w:eastAsia="微软雅黑" w:hAnsi="微软雅黑" w:cs="宋体" w:hint="eastAsia"/>
                <w:kern w:val="0"/>
                <w:sz w:val="24"/>
                <w:szCs w:val="24"/>
              </w:rPr>
              <w:t>15</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孟克（百度）</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31</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现代农业科技</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11月</w:t>
            </w:r>
            <w:r w:rsidRPr="007F1B8E">
              <w:rPr>
                <w:rFonts w:ascii="微软雅黑" w:eastAsia="微软雅黑" w:hAnsi="微软雅黑" w:cs="宋体" w:hint="eastAsia"/>
                <w:kern w:val="0"/>
                <w:sz w:val="24"/>
                <w:szCs w:val="24"/>
              </w:rPr>
              <w:t>16</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郝晋民（中国农业大学）</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32</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若为人师，享受教学</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11月</w:t>
            </w:r>
            <w:r w:rsidRPr="007F1B8E">
              <w:rPr>
                <w:rFonts w:ascii="微软雅黑" w:eastAsia="微软雅黑" w:hAnsi="微软雅黑" w:cs="宋体" w:hint="eastAsia"/>
                <w:kern w:val="0"/>
                <w:sz w:val="24"/>
                <w:szCs w:val="24"/>
              </w:rPr>
              <w:t>20</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施大宁（南京航空航天大学）</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33</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高校青年教师如何提高创新创业能力</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11月</w:t>
            </w:r>
            <w:r w:rsidRPr="007F1B8E">
              <w:rPr>
                <w:rFonts w:ascii="微软雅黑" w:eastAsia="微软雅黑" w:hAnsi="微软雅黑" w:cs="宋体" w:hint="eastAsia"/>
                <w:kern w:val="0"/>
                <w:sz w:val="24"/>
                <w:szCs w:val="24"/>
              </w:rPr>
              <w:t>21</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谷贤林（北京师范大学）</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34</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未来大学的创新——生本教育与组合学分制</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11月</w:t>
            </w:r>
            <w:r w:rsidRPr="007F1B8E">
              <w:rPr>
                <w:rFonts w:ascii="微软雅黑" w:eastAsia="微软雅黑" w:hAnsi="微软雅黑" w:cs="宋体" w:hint="eastAsia"/>
                <w:kern w:val="0"/>
                <w:sz w:val="24"/>
                <w:szCs w:val="24"/>
              </w:rPr>
              <w:t>22</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丁晓良（北京工业大学耿丹学院）</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35</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葡萄酒文化与鉴赏</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11月</w:t>
            </w:r>
            <w:r w:rsidRPr="007F1B8E">
              <w:rPr>
                <w:rFonts w:ascii="微软雅黑" w:eastAsia="微软雅黑" w:hAnsi="微软雅黑" w:cs="宋体" w:hint="eastAsia"/>
                <w:kern w:val="0"/>
                <w:sz w:val="24"/>
                <w:szCs w:val="24"/>
              </w:rPr>
              <w:t>23</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马慧勤（中国农业大学）</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36</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工作过程系统化课程开发范式</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11月</w:t>
            </w:r>
            <w:r w:rsidRPr="007F1B8E">
              <w:rPr>
                <w:rFonts w:ascii="微软雅黑" w:eastAsia="微软雅黑" w:hAnsi="微软雅黑" w:cs="宋体" w:hint="eastAsia"/>
                <w:kern w:val="0"/>
                <w:sz w:val="24"/>
                <w:szCs w:val="24"/>
              </w:rPr>
              <w:t>27</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闫智勇（北京农业职业学院）</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37</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中国地方高校发展的杀手锏</w:t>
            </w:r>
            <w:r w:rsidRPr="007F1B8E">
              <w:rPr>
                <w:rFonts w:ascii="微软雅黑" w:eastAsia="微软雅黑" w:hAnsi="微软雅黑" w:cs="宋体" w:hint="eastAsia"/>
                <w:kern w:val="0"/>
                <w:sz w:val="24"/>
                <w:szCs w:val="24"/>
              </w:rPr>
              <w:t>:</w:t>
            </w:r>
            <w:r w:rsidRPr="007F1B8E">
              <w:rPr>
                <w:rFonts w:ascii="宋体" w:eastAsia="宋体" w:hAnsi="宋体" w:cs="宋体" w:hint="eastAsia"/>
                <w:kern w:val="0"/>
                <w:sz w:val="24"/>
                <w:szCs w:val="24"/>
              </w:rPr>
              <w:t>战略发展规划的新进展</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11月</w:t>
            </w:r>
            <w:r w:rsidRPr="007F1B8E">
              <w:rPr>
                <w:rFonts w:ascii="微软雅黑" w:eastAsia="微软雅黑" w:hAnsi="微软雅黑" w:cs="宋体" w:hint="eastAsia"/>
                <w:kern w:val="0"/>
                <w:sz w:val="24"/>
                <w:szCs w:val="24"/>
              </w:rPr>
              <w:t>28</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洪成文（北京师范大学）</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38</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读书与生命的成长</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11月</w:t>
            </w:r>
            <w:r w:rsidRPr="007F1B8E">
              <w:rPr>
                <w:rFonts w:ascii="微软雅黑" w:eastAsia="微软雅黑" w:hAnsi="微软雅黑" w:cs="宋体" w:hint="eastAsia"/>
                <w:kern w:val="0"/>
                <w:sz w:val="24"/>
                <w:szCs w:val="24"/>
              </w:rPr>
              <w:t>29</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甘德安（江汉大学）</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39</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比较文学对中国文学分期的刷新</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11月</w:t>
            </w:r>
            <w:r w:rsidRPr="007F1B8E">
              <w:rPr>
                <w:rFonts w:ascii="微软雅黑" w:eastAsia="微软雅黑" w:hAnsi="微软雅黑" w:cs="宋体" w:hint="eastAsia"/>
                <w:kern w:val="0"/>
                <w:sz w:val="24"/>
                <w:szCs w:val="24"/>
              </w:rPr>
              <w:t>30</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高旭东（中国人民大学）</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40</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教师德法修为与教学危机管理</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12月</w:t>
            </w:r>
            <w:r w:rsidRPr="007F1B8E">
              <w:rPr>
                <w:rFonts w:ascii="微软雅黑" w:eastAsia="微软雅黑" w:hAnsi="微软雅黑" w:cs="宋体" w:hint="eastAsia"/>
                <w:kern w:val="0"/>
                <w:sz w:val="24"/>
                <w:szCs w:val="24"/>
              </w:rPr>
              <w:t>4</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冯瑞刚（中央司法警官学院）</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41</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大容量快速交通技术</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12月</w:t>
            </w:r>
            <w:r w:rsidRPr="007F1B8E">
              <w:rPr>
                <w:rFonts w:ascii="微软雅黑" w:eastAsia="微软雅黑" w:hAnsi="微软雅黑" w:cs="宋体" w:hint="eastAsia"/>
                <w:kern w:val="0"/>
                <w:sz w:val="24"/>
                <w:szCs w:val="24"/>
              </w:rPr>
              <w:t>7</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张星臣（北京交通大学）</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lastRenderedPageBreak/>
              <w:t>42</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大数据视角下的教学范式创新</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12月</w:t>
            </w:r>
            <w:r w:rsidRPr="007F1B8E">
              <w:rPr>
                <w:rFonts w:ascii="微软雅黑" w:eastAsia="微软雅黑" w:hAnsi="微软雅黑" w:cs="宋体" w:hint="eastAsia"/>
                <w:kern w:val="0"/>
                <w:sz w:val="24"/>
                <w:szCs w:val="24"/>
              </w:rPr>
              <w:t>12</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周华丽（北京联合大学）</w:t>
            </w:r>
          </w:p>
        </w:tc>
      </w:tr>
      <w:tr w:rsidR="007F1B8E" w:rsidRPr="007F1B8E" w:rsidTr="007F1B8E">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43</w:t>
            </w:r>
          </w:p>
        </w:tc>
        <w:tc>
          <w:tcPr>
            <w:tcW w:w="195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食品中的农药残留问题</w:t>
            </w:r>
          </w:p>
        </w:tc>
        <w:tc>
          <w:tcPr>
            <w:tcW w:w="9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center"/>
              <w:rPr>
                <w:rFonts w:ascii="微软雅黑" w:eastAsia="微软雅黑" w:hAnsi="微软雅黑" w:cs="宋体"/>
                <w:kern w:val="0"/>
                <w:sz w:val="24"/>
                <w:szCs w:val="24"/>
              </w:rPr>
            </w:pPr>
            <w:r w:rsidRPr="007F1B8E">
              <w:rPr>
                <w:rFonts w:ascii="宋体" w:eastAsia="宋体" w:hAnsi="宋体" w:cs="宋体" w:hint="eastAsia"/>
                <w:kern w:val="0"/>
                <w:sz w:val="24"/>
                <w:szCs w:val="24"/>
              </w:rPr>
              <w:t>12月</w:t>
            </w:r>
            <w:r w:rsidRPr="007F1B8E">
              <w:rPr>
                <w:rFonts w:ascii="微软雅黑" w:eastAsia="微软雅黑" w:hAnsi="微软雅黑" w:cs="宋体" w:hint="eastAsia"/>
                <w:kern w:val="0"/>
                <w:sz w:val="24"/>
                <w:szCs w:val="24"/>
              </w:rPr>
              <w:t>21</w:t>
            </w:r>
            <w:r w:rsidRPr="007F1B8E">
              <w:rPr>
                <w:rFonts w:ascii="宋体" w:eastAsia="宋体" w:hAnsi="宋体" w:cs="宋体" w:hint="eastAsia"/>
                <w:kern w:val="0"/>
                <w:sz w:val="24"/>
                <w:szCs w:val="24"/>
              </w:rPr>
              <w:t>日</w:t>
            </w:r>
          </w:p>
        </w:tc>
        <w:tc>
          <w:tcPr>
            <w:tcW w:w="1600" w:type="pct"/>
            <w:tcBorders>
              <w:top w:val="single" w:sz="8" w:space="0" w:color="auto"/>
              <w:left w:val="single" w:sz="8" w:space="0" w:color="auto"/>
              <w:bottom w:val="single" w:sz="8" w:space="0" w:color="auto"/>
              <w:right w:val="single" w:sz="8" w:space="0" w:color="auto"/>
            </w:tcBorders>
            <w:vAlign w:val="center"/>
            <w:hideMark/>
          </w:tcPr>
          <w:p w:rsidR="007F1B8E" w:rsidRPr="007F1B8E" w:rsidRDefault="007F1B8E" w:rsidP="007F1B8E">
            <w:pPr>
              <w:widowControl/>
              <w:jc w:val="left"/>
              <w:rPr>
                <w:rFonts w:ascii="微软雅黑" w:eastAsia="微软雅黑" w:hAnsi="微软雅黑" w:cs="宋体"/>
                <w:kern w:val="0"/>
                <w:sz w:val="24"/>
                <w:szCs w:val="24"/>
              </w:rPr>
            </w:pPr>
            <w:r w:rsidRPr="007F1B8E">
              <w:rPr>
                <w:rFonts w:ascii="宋体" w:eastAsia="宋体" w:hAnsi="宋体" w:cs="宋体" w:hint="eastAsia"/>
                <w:kern w:val="0"/>
                <w:sz w:val="24"/>
                <w:szCs w:val="24"/>
              </w:rPr>
              <w:t>张红艳（中国工业大学）</w:t>
            </w:r>
          </w:p>
        </w:tc>
      </w:tr>
    </w:tbl>
    <w:p w:rsidR="007F1B8E" w:rsidRPr="007F1B8E" w:rsidRDefault="007F1B8E" w:rsidP="007F1B8E">
      <w:pPr>
        <w:widowControl/>
        <w:spacing w:after="240"/>
        <w:jc w:val="left"/>
        <w:rPr>
          <w:rFonts w:ascii="微软雅黑" w:eastAsia="微软雅黑" w:hAnsi="微软雅黑" w:cs="宋体"/>
          <w:kern w:val="0"/>
          <w:sz w:val="24"/>
          <w:szCs w:val="24"/>
        </w:rPr>
      </w:pPr>
    </w:p>
    <w:p w:rsidR="007F1B8E" w:rsidRPr="007F1B8E" w:rsidRDefault="007F1B8E" w:rsidP="007F1B8E">
      <w:pPr>
        <w:widowControl/>
        <w:jc w:val="left"/>
        <w:rPr>
          <w:rFonts w:ascii="Tahoma" w:eastAsia="宋体" w:hAnsi="Tahoma" w:cs="Tahoma"/>
          <w:kern w:val="0"/>
          <w:sz w:val="24"/>
          <w:szCs w:val="24"/>
        </w:rPr>
      </w:pPr>
    </w:p>
    <w:p w:rsidR="007F1B8E" w:rsidRPr="007F1B8E" w:rsidRDefault="007F1B8E" w:rsidP="007F1B8E">
      <w:pPr>
        <w:widowControl/>
        <w:ind w:firstLine="640"/>
        <w:jc w:val="left"/>
        <w:rPr>
          <w:rFonts w:ascii="微软雅黑" w:eastAsia="微软雅黑" w:hAnsi="微软雅黑" w:cs="宋体"/>
          <w:kern w:val="0"/>
          <w:sz w:val="24"/>
          <w:szCs w:val="24"/>
        </w:rPr>
      </w:pPr>
      <w:r w:rsidRPr="007F1B8E">
        <w:rPr>
          <w:rFonts w:ascii="仿宋_GB2312" w:eastAsia="仿宋_GB2312" w:hAnsi="微软雅黑" w:cs="宋体" w:hint="eastAsia"/>
          <w:kern w:val="0"/>
          <w:sz w:val="32"/>
          <w:szCs w:val="32"/>
        </w:rPr>
        <w:t>（二）教师个人网络培训中心注册示意图</w:t>
      </w:r>
    </w:p>
    <w:p w:rsidR="007F1B8E" w:rsidRPr="007F1B8E" w:rsidRDefault="007F1B8E" w:rsidP="007F1B8E">
      <w:pPr>
        <w:widowControl/>
        <w:jc w:val="left"/>
        <w:rPr>
          <w:rFonts w:ascii="Tahoma" w:eastAsia="宋体" w:hAnsi="Tahoma" w:cs="Tahoma"/>
          <w:kern w:val="0"/>
          <w:sz w:val="24"/>
          <w:szCs w:val="24"/>
        </w:rPr>
      </w:pPr>
    </w:p>
    <w:p w:rsidR="007F1B8E" w:rsidRPr="007F1B8E" w:rsidRDefault="007F1B8E" w:rsidP="007F1B8E">
      <w:pPr>
        <w:widowControl/>
        <w:jc w:val="left"/>
        <w:rPr>
          <w:rFonts w:ascii="Tahoma" w:eastAsia="宋体" w:hAnsi="Tahoma" w:cs="Tahoma"/>
          <w:kern w:val="0"/>
          <w:sz w:val="24"/>
          <w:szCs w:val="24"/>
        </w:rPr>
      </w:pPr>
      <w:r>
        <w:rPr>
          <w:rFonts w:ascii="Tahoma" w:eastAsia="宋体" w:hAnsi="Tahoma" w:cs="Tahoma"/>
          <w:noProof/>
          <w:kern w:val="0"/>
          <w:sz w:val="24"/>
          <w:szCs w:val="24"/>
        </w:rPr>
        <w:drawing>
          <wp:inline distT="0" distB="0" distL="0" distR="0">
            <wp:extent cx="3813810" cy="3390265"/>
            <wp:effectExtent l="19050" t="0" r="0" b="0"/>
            <wp:docPr id="1" name="图片 1" descr="http://219.216.96.128/asset/kindeditor-4.1.10/attached/image/20170827/20170827155435_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19.216.96.128/asset/kindeditor-4.1.10/attached/image/20170827/20170827155435_631.jpg"/>
                    <pic:cNvPicPr>
                      <a:picLocks noChangeAspect="1" noChangeArrowheads="1"/>
                    </pic:cNvPicPr>
                  </pic:nvPicPr>
                  <pic:blipFill>
                    <a:blip r:embed="rId7" cstate="print"/>
                    <a:srcRect/>
                    <a:stretch>
                      <a:fillRect/>
                    </a:stretch>
                  </pic:blipFill>
                  <pic:spPr bwMode="auto">
                    <a:xfrm>
                      <a:off x="0" y="0"/>
                      <a:ext cx="3813810" cy="3390265"/>
                    </a:xfrm>
                    <a:prstGeom prst="rect">
                      <a:avLst/>
                    </a:prstGeom>
                    <a:noFill/>
                    <a:ln w="9525">
                      <a:noFill/>
                      <a:miter lim="800000"/>
                      <a:headEnd/>
                      <a:tailEnd/>
                    </a:ln>
                  </pic:spPr>
                </pic:pic>
              </a:graphicData>
            </a:graphic>
          </wp:inline>
        </w:drawing>
      </w:r>
    </w:p>
    <w:p w:rsidR="007F1B8E" w:rsidRPr="007F1B8E" w:rsidRDefault="007F1B8E" w:rsidP="007F1B8E">
      <w:pPr>
        <w:widowControl/>
        <w:jc w:val="left"/>
        <w:rPr>
          <w:rFonts w:ascii="Tahoma" w:eastAsia="宋体" w:hAnsi="Tahoma" w:cs="Tahoma"/>
          <w:kern w:val="0"/>
          <w:sz w:val="24"/>
          <w:szCs w:val="24"/>
        </w:rPr>
      </w:pPr>
      <w:r>
        <w:rPr>
          <w:rFonts w:ascii="Tahoma" w:eastAsia="宋体" w:hAnsi="Tahoma" w:cs="Tahoma"/>
          <w:noProof/>
          <w:kern w:val="0"/>
          <w:sz w:val="24"/>
          <w:szCs w:val="24"/>
        </w:rPr>
        <w:lastRenderedPageBreak/>
        <w:drawing>
          <wp:inline distT="0" distB="0" distL="0" distR="0">
            <wp:extent cx="3813810" cy="3401060"/>
            <wp:effectExtent l="19050" t="0" r="0" b="0"/>
            <wp:docPr id="2" name="图片 2" descr="http://219.216.96.128/asset/kindeditor-4.1.10/attached/image/20170827/20170827155456_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19.216.96.128/asset/kindeditor-4.1.10/attached/image/20170827/20170827155456_786.jpg"/>
                    <pic:cNvPicPr>
                      <a:picLocks noChangeAspect="1" noChangeArrowheads="1"/>
                    </pic:cNvPicPr>
                  </pic:nvPicPr>
                  <pic:blipFill>
                    <a:blip r:embed="rId8" cstate="print"/>
                    <a:srcRect/>
                    <a:stretch>
                      <a:fillRect/>
                    </a:stretch>
                  </pic:blipFill>
                  <pic:spPr bwMode="auto">
                    <a:xfrm>
                      <a:off x="0" y="0"/>
                      <a:ext cx="3813810" cy="3401060"/>
                    </a:xfrm>
                    <a:prstGeom prst="rect">
                      <a:avLst/>
                    </a:prstGeom>
                    <a:noFill/>
                    <a:ln w="9525">
                      <a:noFill/>
                      <a:miter lim="800000"/>
                      <a:headEnd/>
                      <a:tailEnd/>
                    </a:ln>
                  </pic:spPr>
                </pic:pic>
              </a:graphicData>
            </a:graphic>
          </wp:inline>
        </w:drawing>
      </w:r>
    </w:p>
    <w:p w:rsidR="007F1B8E" w:rsidRPr="007F1B8E" w:rsidRDefault="007F1B8E" w:rsidP="007F1B8E">
      <w:pPr>
        <w:widowControl/>
        <w:ind w:firstLine="562"/>
        <w:jc w:val="right"/>
        <w:rPr>
          <w:rFonts w:ascii="Tahoma" w:eastAsia="宋体" w:hAnsi="Tahoma" w:cs="Tahoma"/>
          <w:kern w:val="0"/>
          <w:sz w:val="24"/>
          <w:szCs w:val="24"/>
        </w:rPr>
      </w:pPr>
    </w:p>
    <w:p w:rsidR="007F1B8E" w:rsidRPr="007F1B8E" w:rsidRDefault="007F1B8E" w:rsidP="007F1B8E">
      <w:pPr>
        <w:widowControl/>
        <w:ind w:firstLine="562"/>
        <w:jc w:val="right"/>
        <w:rPr>
          <w:rFonts w:ascii="Tahoma" w:eastAsia="宋体" w:hAnsi="Tahoma" w:cs="Tahoma"/>
          <w:kern w:val="0"/>
          <w:sz w:val="24"/>
          <w:szCs w:val="24"/>
        </w:rPr>
      </w:pPr>
      <w:r w:rsidRPr="007F1B8E">
        <w:rPr>
          <w:rFonts w:ascii="仿宋_GB2312" w:eastAsia="仿宋_GB2312" w:hAnsi="微软雅黑" w:cs="Tahoma" w:hint="eastAsia"/>
          <w:b/>
          <w:bCs/>
          <w:kern w:val="0"/>
          <w:sz w:val="42"/>
          <w:szCs w:val="42"/>
        </w:rPr>
        <w:t>教师教学发展中心</w:t>
      </w:r>
    </w:p>
    <w:p w:rsidR="007F1B8E" w:rsidRPr="007F1B8E" w:rsidRDefault="007F1B8E" w:rsidP="007F1B8E">
      <w:pPr>
        <w:widowControl/>
        <w:ind w:firstLine="562"/>
        <w:jc w:val="right"/>
        <w:rPr>
          <w:rFonts w:ascii="Tahoma" w:eastAsia="宋体" w:hAnsi="Tahoma" w:cs="Tahoma"/>
          <w:kern w:val="0"/>
          <w:sz w:val="24"/>
          <w:szCs w:val="24"/>
        </w:rPr>
      </w:pPr>
      <w:r w:rsidRPr="007F1B8E">
        <w:rPr>
          <w:rFonts w:ascii="仿宋_GB2312" w:eastAsia="仿宋_GB2312" w:hAnsi="微软雅黑" w:cs="Tahoma" w:hint="eastAsia"/>
          <w:b/>
          <w:bCs/>
          <w:kern w:val="0"/>
          <w:sz w:val="42"/>
          <w:szCs w:val="42"/>
        </w:rPr>
        <w:t>2017年8月27日</w:t>
      </w:r>
    </w:p>
    <w:p w:rsidR="007F1B8E" w:rsidRPr="007F1B8E" w:rsidRDefault="007F1B8E" w:rsidP="007F1B8E">
      <w:pPr>
        <w:widowControl/>
        <w:jc w:val="left"/>
        <w:rPr>
          <w:rFonts w:ascii="微软雅黑" w:eastAsia="微软雅黑" w:hAnsi="微软雅黑" w:cs="宋体"/>
          <w:kern w:val="0"/>
          <w:sz w:val="24"/>
          <w:szCs w:val="24"/>
        </w:rPr>
      </w:pPr>
    </w:p>
    <w:p w:rsidR="007F1B8E" w:rsidRPr="007F1B8E" w:rsidRDefault="007F1B8E" w:rsidP="007F1B8E">
      <w:pPr>
        <w:widowControl/>
        <w:jc w:val="left"/>
        <w:rPr>
          <w:rFonts w:ascii="微软雅黑" w:eastAsia="微软雅黑" w:hAnsi="微软雅黑" w:cs="宋体"/>
          <w:kern w:val="0"/>
          <w:sz w:val="24"/>
          <w:szCs w:val="24"/>
        </w:rPr>
      </w:pPr>
      <w:r w:rsidRPr="007F1B8E">
        <w:rPr>
          <w:rFonts w:ascii="微软雅黑" w:eastAsia="微软雅黑" w:hAnsi="微软雅黑" w:cs="宋体" w:hint="eastAsia"/>
          <w:kern w:val="0"/>
          <w:sz w:val="24"/>
          <w:szCs w:val="24"/>
        </w:rPr>
        <w:t> </w:t>
      </w:r>
    </w:p>
    <w:p w:rsidR="009F044D" w:rsidRPr="007F1B8E" w:rsidRDefault="009F044D"/>
    <w:sectPr w:rsidR="009F044D" w:rsidRPr="007F1B8E" w:rsidSect="009F04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61B" w:rsidRDefault="00F5061B" w:rsidP="007F1B8E">
      <w:r>
        <w:separator/>
      </w:r>
    </w:p>
  </w:endnote>
  <w:endnote w:type="continuationSeparator" w:id="1">
    <w:p w:rsidR="00F5061B" w:rsidRDefault="00F5061B" w:rsidP="007F1B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FangSong_GB2312">
    <w:panose1 w:val="00000000000000000000"/>
    <w:charset w:val="00"/>
    <w:family w:val="roman"/>
    <w:notTrueType/>
    <w:pitch w:val="default"/>
    <w:sig w:usb0="00000000" w:usb1="00000000" w:usb2="00000000" w:usb3="00000000" w:csb0="0000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61B" w:rsidRDefault="00F5061B" w:rsidP="007F1B8E">
      <w:r>
        <w:separator/>
      </w:r>
    </w:p>
  </w:footnote>
  <w:footnote w:type="continuationSeparator" w:id="1">
    <w:p w:rsidR="00F5061B" w:rsidRDefault="00F5061B" w:rsidP="007F1B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1B8E"/>
    <w:rsid w:val="001D0EEA"/>
    <w:rsid w:val="007A1EE0"/>
    <w:rsid w:val="007F1B8E"/>
    <w:rsid w:val="009F044D"/>
    <w:rsid w:val="00B07791"/>
    <w:rsid w:val="00F506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4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1B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1B8E"/>
    <w:rPr>
      <w:sz w:val="18"/>
      <w:szCs w:val="18"/>
    </w:rPr>
  </w:style>
  <w:style w:type="paragraph" w:styleId="a4">
    <w:name w:val="footer"/>
    <w:basedOn w:val="a"/>
    <w:link w:val="Char0"/>
    <w:uiPriority w:val="99"/>
    <w:semiHidden/>
    <w:unhideWhenUsed/>
    <w:rsid w:val="007F1B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1B8E"/>
    <w:rPr>
      <w:sz w:val="18"/>
      <w:szCs w:val="18"/>
    </w:rPr>
  </w:style>
  <w:style w:type="paragraph" w:customStyle="1" w:styleId="newstitle">
    <w:name w:val="newstitle"/>
    <w:basedOn w:val="a"/>
    <w:rsid w:val="007F1B8E"/>
    <w:pPr>
      <w:widowControl/>
      <w:spacing w:before="100" w:beforeAutospacing="1" w:after="100" w:afterAutospacing="1"/>
      <w:jc w:val="left"/>
    </w:pPr>
    <w:rPr>
      <w:rFonts w:ascii="宋体" w:eastAsia="宋体" w:hAnsi="宋体" w:cs="宋体"/>
      <w:kern w:val="0"/>
      <w:sz w:val="24"/>
      <w:szCs w:val="24"/>
    </w:rPr>
  </w:style>
  <w:style w:type="paragraph" w:customStyle="1" w:styleId="author">
    <w:name w:val="author"/>
    <w:basedOn w:val="a"/>
    <w:rsid w:val="007F1B8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F1B8E"/>
  </w:style>
  <w:style w:type="character" w:styleId="a5">
    <w:name w:val="Hyperlink"/>
    <w:basedOn w:val="a0"/>
    <w:uiPriority w:val="99"/>
    <w:semiHidden/>
    <w:unhideWhenUsed/>
    <w:rsid w:val="007F1B8E"/>
    <w:rPr>
      <w:color w:val="0000FF"/>
      <w:u w:val="single"/>
    </w:rPr>
  </w:style>
  <w:style w:type="paragraph" w:styleId="a6">
    <w:name w:val="Normal (Web)"/>
    <w:basedOn w:val="a"/>
    <w:uiPriority w:val="99"/>
    <w:semiHidden/>
    <w:unhideWhenUsed/>
    <w:rsid w:val="007F1B8E"/>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7F1B8E"/>
    <w:rPr>
      <w:sz w:val="18"/>
      <w:szCs w:val="18"/>
    </w:rPr>
  </w:style>
  <w:style w:type="character" w:customStyle="1" w:styleId="Char1">
    <w:name w:val="批注框文本 Char"/>
    <w:basedOn w:val="a0"/>
    <w:link w:val="a7"/>
    <w:uiPriority w:val="99"/>
    <w:semiHidden/>
    <w:rsid w:val="007F1B8E"/>
    <w:rPr>
      <w:sz w:val="18"/>
      <w:szCs w:val="18"/>
    </w:rPr>
  </w:style>
</w:styles>
</file>

<file path=word/webSettings.xml><?xml version="1.0" encoding="utf-8"?>
<w:webSettings xmlns:r="http://schemas.openxmlformats.org/officeDocument/2006/relationships" xmlns:w="http://schemas.openxmlformats.org/wordprocessingml/2006/main">
  <w:divs>
    <w:div w:id="42716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line.enetedu.com/ne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2017-08-28T02:36:00Z</dcterms:created>
  <dcterms:modified xsi:type="dcterms:W3CDTF">2017-08-28T02:36:00Z</dcterms:modified>
</cp:coreProperties>
</file>